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A96" w:rsidRPr="003C0A96" w:rsidRDefault="003C0A96" w:rsidP="003C0A96">
      <w:pPr>
        <w:rPr>
          <w:rFonts w:ascii="Times New Roman" w:hAnsi="Times New Roman" w:cs="Times New Roman"/>
          <w:b/>
          <w:sz w:val="28"/>
          <w:szCs w:val="28"/>
        </w:rPr>
      </w:pPr>
      <w:r w:rsidRPr="003C0A96">
        <w:rPr>
          <w:rFonts w:ascii="Times New Roman" w:hAnsi="Times New Roman" w:cs="Times New Roman"/>
          <w:b/>
          <w:sz w:val="28"/>
          <w:szCs w:val="28"/>
        </w:rPr>
        <w:t>Памятка родителям для профилактики экстремизма.</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b/>
          <w:sz w:val="28"/>
          <w:szCs w:val="28"/>
        </w:rPr>
        <w:t xml:space="preserve">   Экстремизм </w:t>
      </w:r>
      <w:r w:rsidRPr="003C0A96">
        <w:rPr>
          <w:rFonts w:ascii="Times New Roman" w:hAnsi="Times New Roman" w:cs="Times New Roman"/>
          <w:sz w:val="28"/>
          <w:szCs w:val="28"/>
        </w:rPr>
        <w:t xml:space="preserve">(от фр. </w:t>
      </w:r>
      <w:proofErr w:type="spellStart"/>
      <w:r w:rsidRPr="003C0A96">
        <w:rPr>
          <w:rFonts w:ascii="Times New Roman" w:hAnsi="Times New Roman" w:cs="Times New Roman"/>
          <w:sz w:val="28"/>
          <w:szCs w:val="28"/>
        </w:rPr>
        <w:t>exremisme</w:t>
      </w:r>
      <w:proofErr w:type="spellEnd"/>
      <w:r w:rsidRPr="003C0A96">
        <w:rPr>
          <w:rFonts w:ascii="Times New Roman" w:hAnsi="Times New Roman" w:cs="Times New Roman"/>
          <w:sz w:val="28"/>
          <w:szCs w:val="28"/>
        </w:rPr>
        <w:t xml:space="preserve">, от лат. </w:t>
      </w:r>
      <w:proofErr w:type="spellStart"/>
      <w:r w:rsidRPr="003C0A96">
        <w:rPr>
          <w:rFonts w:ascii="Times New Roman" w:hAnsi="Times New Roman" w:cs="Times New Roman"/>
          <w:sz w:val="28"/>
          <w:szCs w:val="28"/>
        </w:rPr>
        <w:t>extremus</w:t>
      </w:r>
      <w:proofErr w:type="spellEnd"/>
      <w:r w:rsidRPr="003C0A96">
        <w:rPr>
          <w:rFonts w:ascii="Times New Roman" w:hAnsi="Times New Roman" w:cs="Times New Roman"/>
          <w:sz w:val="28"/>
          <w:szCs w:val="28"/>
        </w:rPr>
        <w:t xml:space="preserve"> — крайний) – это приверженность к крайним взглядам и действиям, радикально отрицающим существующие в обществе нормы и правила.</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   Базовой основой экстремизма является агрессивность, наполненная каким-либ</w:t>
      </w:r>
      <w:r>
        <w:rPr>
          <w:rFonts w:ascii="Times New Roman" w:hAnsi="Times New Roman" w:cs="Times New Roman"/>
          <w:sz w:val="28"/>
          <w:szCs w:val="28"/>
        </w:rPr>
        <w:t>о идейным содержанием (смыслом)</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   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   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   Одной из форм проявления экстремизма является распространение фашистской и неонацистской символики: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   Насколько многообразен и многолик экстремизм, настолько разнообразны порождающие его мотивы. 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 Мотивация правонарушителей существенно отличается от мотивации законопослушных граждан.</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   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   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w:t>
      </w:r>
      <w:r w:rsidRPr="003C0A96">
        <w:rPr>
          <w:rFonts w:ascii="Times New Roman" w:hAnsi="Times New Roman" w:cs="Times New Roman"/>
          <w:sz w:val="28"/>
          <w:szCs w:val="28"/>
        </w:rPr>
        <w:lastRenderedPageBreak/>
        <w:t xml:space="preserve">организации, как правило, стараются поддерживать конспирацию своей деятельности, они вынуждены быть сплоченными, за счет этого достигается усилие </w:t>
      </w:r>
      <w:proofErr w:type="spellStart"/>
      <w:r w:rsidRPr="003C0A96">
        <w:rPr>
          <w:rFonts w:ascii="Times New Roman" w:hAnsi="Times New Roman" w:cs="Times New Roman"/>
          <w:sz w:val="28"/>
          <w:szCs w:val="28"/>
        </w:rPr>
        <w:t>мотивированности</w:t>
      </w:r>
      <w:proofErr w:type="spellEnd"/>
      <w:r w:rsidRPr="003C0A96">
        <w:rPr>
          <w:rFonts w:ascii="Times New Roman" w:hAnsi="Times New Roman" w:cs="Times New Roman"/>
          <w:sz w:val="28"/>
          <w:szCs w:val="28"/>
        </w:rPr>
        <w:t xml:space="preserve">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   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                                                                                             </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   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 Статья 280 УК РФ </w:t>
      </w:r>
      <w:proofErr w:type="gramStart"/>
      <w:r w:rsidRPr="003C0A96">
        <w:rPr>
          <w:rFonts w:ascii="Times New Roman" w:hAnsi="Times New Roman" w:cs="Times New Roman"/>
          <w:sz w:val="28"/>
          <w:szCs w:val="28"/>
        </w:rPr>
        <w:t>« Публичные</w:t>
      </w:r>
      <w:proofErr w:type="gramEnd"/>
      <w:r w:rsidRPr="003C0A96">
        <w:rPr>
          <w:rFonts w:ascii="Times New Roman" w:hAnsi="Times New Roman" w:cs="Times New Roman"/>
          <w:sz w:val="28"/>
          <w:szCs w:val="28"/>
        </w:rPr>
        <w:t xml:space="preserve"> призывы к осуществлению экстремистской деятельности» гласит</w:t>
      </w:r>
    </w:p>
    <w:p w:rsidR="003C0A96" w:rsidRPr="003C0A96" w:rsidRDefault="003C0A96" w:rsidP="003C0A96">
      <w:pPr>
        <w:numPr>
          <w:ilvl w:val="0"/>
          <w:numId w:val="1"/>
        </w:numPr>
        <w:ind w:hanging="280"/>
        <w:rPr>
          <w:rFonts w:ascii="Times New Roman" w:hAnsi="Times New Roman" w:cs="Times New Roman"/>
          <w:sz w:val="28"/>
          <w:szCs w:val="28"/>
        </w:rPr>
      </w:pPr>
      <w:r w:rsidRPr="003C0A96">
        <w:rPr>
          <w:rFonts w:ascii="Times New Roman" w:hAnsi="Times New Roman" w:cs="Times New Roman"/>
          <w:sz w:val="28"/>
          <w:szCs w:val="28"/>
        </w:rPr>
        <w:t xml:space="preserve">Публичные призывы к осуществлению экстремистской деятельности -наказываются штрафом в размере до трехсот тысяч рублей или в размере заработной платы или </w:t>
      </w:r>
      <w:proofErr w:type="gramStart"/>
      <w:r w:rsidRPr="003C0A96">
        <w:rPr>
          <w:rFonts w:ascii="Times New Roman" w:hAnsi="Times New Roman" w:cs="Times New Roman"/>
          <w:sz w:val="28"/>
          <w:szCs w:val="28"/>
        </w:rPr>
        <w:t>иного дохода</w:t>
      </w:r>
      <w:proofErr w:type="gramEnd"/>
      <w:r w:rsidRPr="003C0A96">
        <w:rPr>
          <w:rFonts w:ascii="Times New Roman" w:hAnsi="Times New Roman" w:cs="Times New Roman"/>
          <w:sz w:val="28"/>
          <w:szCs w:val="28"/>
        </w:rPr>
        <w:t xml:space="preserve"> осужденного за период до двух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p>
    <w:p w:rsidR="003C0A96" w:rsidRPr="003C0A96" w:rsidRDefault="003C0A96" w:rsidP="003C0A96">
      <w:pPr>
        <w:numPr>
          <w:ilvl w:val="0"/>
          <w:numId w:val="1"/>
        </w:numPr>
        <w:ind w:hanging="280"/>
        <w:rPr>
          <w:rFonts w:ascii="Times New Roman" w:hAnsi="Times New Roman" w:cs="Times New Roman"/>
          <w:sz w:val="28"/>
          <w:szCs w:val="28"/>
        </w:rPr>
      </w:pPr>
      <w:r w:rsidRPr="003C0A96">
        <w:rPr>
          <w:rFonts w:ascii="Times New Roman" w:hAnsi="Times New Roman" w:cs="Times New Roman"/>
          <w:sz w:val="28"/>
          <w:szCs w:val="28"/>
        </w:rPr>
        <w:t>Те же деяния, совершенные с использованием средств массовой информации,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десяти лет.</w:t>
      </w:r>
    </w:p>
    <w:p w:rsidR="003C0A96" w:rsidRPr="003C0A96" w:rsidRDefault="003C0A96" w:rsidP="003C0A96">
      <w:pPr>
        <w:rPr>
          <w:rFonts w:ascii="Times New Roman" w:hAnsi="Times New Roman" w:cs="Times New Roman"/>
          <w:sz w:val="28"/>
          <w:szCs w:val="28"/>
        </w:rPr>
      </w:pPr>
    </w:p>
    <w:p w:rsidR="003C0A96" w:rsidRPr="003C0A96" w:rsidRDefault="003C0A96" w:rsidP="003C0A96">
      <w:pPr>
        <w:rPr>
          <w:rFonts w:ascii="Times New Roman" w:hAnsi="Times New Roman" w:cs="Times New Roman"/>
          <w:sz w:val="28"/>
          <w:szCs w:val="28"/>
        </w:rPr>
      </w:pPr>
    </w:p>
    <w:p w:rsidR="003C0A96" w:rsidRPr="003C0A96" w:rsidRDefault="003C0A96" w:rsidP="003C0A96">
      <w:pPr>
        <w:rPr>
          <w:rFonts w:ascii="Times New Roman" w:hAnsi="Times New Roman" w:cs="Times New Roman"/>
          <w:sz w:val="28"/>
          <w:szCs w:val="28"/>
        </w:rPr>
      </w:pPr>
    </w:p>
    <w:p w:rsidR="003C0A96" w:rsidRDefault="003C0A96" w:rsidP="003C0A96">
      <w:pPr>
        <w:rPr>
          <w:rFonts w:ascii="Times New Roman" w:hAnsi="Times New Roman" w:cs="Times New Roman"/>
          <w:sz w:val="28"/>
          <w:szCs w:val="28"/>
        </w:rPr>
      </w:pPr>
    </w:p>
    <w:p w:rsidR="003C0A96" w:rsidRDefault="003C0A96" w:rsidP="003C0A96">
      <w:pPr>
        <w:rPr>
          <w:rFonts w:ascii="Times New Roman" w:hAnsi="Times New Roman" w:cs="Times New Roman"/>
          <w:sz w:val="28"/>
          <w:szCs w:val="28"/>
        </w:rPr>
      </w:pPr>
    </w:p>
    <w:p w:rsidR="003C0A96" w:rsidRPr="003C0A96" w:rsidRDefault="003C0A96" w:rsidP="003C0A96">
      <w:pPr>
        <w:rPr>
          <w:rFonts w:ascii="Times New Roman" w:hAnsi="Times New Roman" w:cs="Times New Roman"/>
          <w:sz w:val="28"/>
          <w:szCs w:val="28"/>
        </w:rPr>
      </w:pP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b/>
          <w:sz w:val="28"/>
          <w:szCs w:val="28"/>
        </w:rPr>
        <w:lastRenderedPageBreak/>
        <w:t xml:space="preserve">  Запреты и недопущения</w:t>
      </w:r>
    </w:p>
    <w:p w:rsidR="003C0A96" w:rsidRPr="003C0A96" w:rsidRDefault="003C0A96" w:rsidP="003C0A96">
      <w:pPr>
        <w:numPr>
          <w:ilvl w:val="0"/>
          <w:numId w:val="2"/>
        </w:numPr>
        <w:rPr>
          <w:rFonts w:ascii="Times New Roman" w:hAnsi="Times New Roman" w:cs="Times New Roman"/>
          <w:sz w:val="28"/>
          <w:szCs w:val="28"/>
        </w:rPr>
      </w:pPr>
      <w:r w:rsidRPr="003C0A96">
        <w:rPr>
          <w:rFonts w:ascii="Times New Roman" w:hAnsi="Times New Roman" w:cs="Times New Roman"/>
          <w:sz w:val="28"/>
          <w:szCs w:val="28"/>
        </w:rPr>
        <w:t>Недопущение использования сетей связи общего пользования для осуществления экстремистской деятельности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Запрещается использование сетей связи общего пользования для осуществления экстремистской деятельности.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3C0A96" w:rsidRPr="003C0A96" w:rsidRDefault="003C0A96" w:rsidP="003C0A96">
      <w:pPr>
        <w:numPr>
          <w:ilvl w:val="0"/>
          <w:numId w:val="2"/>
        </w:numPr>
        <w:rPr>
          <w:rFonts w:ascii="Times New Roman" w:hAnsi="Times New Roman" w:cs="Times New Roman"/>
          <w:sz w:val="28"/>
          <w:szCs w:val="28"/>
        </w:rPr>
      </w:pPr>
      <w:r w:rsidRPr="003C0A96">
        <w:rPr>
          <w:rFonts w:ascii="Times New Roman" w:hAnsi="Times New Roman" w:cs="Times New Roman"/>
          <w:sz w:val="28"/>
          <w:szCs w:val="28"/>
        </w:rPr>
        <w:t>Недопущение осуществления экстремистской деятельности при проведении массовых акций</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w:t>
      </w:r>
      <w:r>
        <w:rPr>
          <w:rFonts w:ascii="Times New Roman" w:hAnsi="Times New Roman" w:cs="Times New Roman"/>
          <w:sz w:val="28"/>
          <w:szCs w:val="28"/>
        </w:rPr>
        <w:t>ательством Российской Федерации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b/>
          <w:sz w:val="28"/>
          <w:szCs w:val="28"/>
        </w:rPr>
        <w:lastRenderedPageBreak/>
        <w:t>Ответственность за осуществление экстремистской деятельности.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 </w:t>
      </w:r>
      <w:r w:rsidRPr="003C0A96">
        <w:rPr>
          <w:rFonts w:ascii="Times New Roman" w:hAnsi="Times New Roman" w:cs="Times New Roman"/>
          <w:sz w:val="28"/>
          <w:szCs w:val="28"/>
          <w:u w:val="single"/>
        </w:rPr>
        <w:t xml:space="preserve">    Ответственность за распространение экстремистских материалов.</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Одновременно с решением о признании информационных материалов экстремистскими судом принимается решение об их конфискации.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u w:val="single"/>
        </w:rPr>
        <w:t xml:space="preserve"> Ответственность граждан Российской Федерации, иностранных граждан и лиц без гражданства за осуществление экстремистской деятельности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w:t>
      </w:r>
      <w:r w:rsidRPr="003C0A96">
        <w:rPr>
          <w:rFonts w:ascii="Times New Roman" w:hAnsi="Times New Roman" w:cs="Times New Roman"/>
          <w:sz w:val="28"/>
          <w:szCs w:val="28"/>
        </w:rPr>
        <w:lastRenderedPageBreak/>
        <w:t>правоохранительных органах, а также к работе в образовательных учреждениях и занятию частной детективной и охранной деятельностью.</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u w:val="single"/>
        </w:rPr>
        <w:t>Виды ответственности за осуществление экстремистской деятельности Административная ответственность</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Нарушение законодательства о свободе совести, свободе вероисповедания и о религиозных объединениях</w:t>
      </w:r>
    </w:p>
    <w:p w:rsidR="003C0A96" w:rsidRPr="003C0A96" w:rsidRDefault="003C0A96" w:rsidP="003C0A96">
      <w:pPr>
        <w:numPr>
          <w:ilvl w:val="0"/>
          <w:numId w:val="3"/>
        </w:numPr>
        <w:rPr>
          <w:rFonts w:ascii="Times New Roman" w:hAnsi="Times New Roman" w:cs="Times New Roman"/>
          <w:sz w:val="28"/>
          <w:szCs w:val="28"/>
        </w:rPr>
      </w:pPr>
      <w:r w:rsidRPr="003C0A96">
        <w:rPr>
          <w:rFonts w:ascii="Times New Roman" w:hAnsi="Times New Roman" w:cs="Times New Roman"/>
          <w:sz w:val="28"/>
          <w:szCs w:val="28"/>
        </w:rPr>
        <w:t xml:space="preserve">Воспрепятствование осуществлению права на свободу совести и свободу вероисповедания, в том числе принятию религиозных или иных </w:t>
      </w:r>
      <w:proofErr w:type="gramStart"/>
      <w:r w:rsidRPr="003C0A96">
        <w:rPr>
          <w:rFonts w:ascii="Times New Roman" w:hAnsi="Times New Roman" w:cs="Times New Roman"/>
          <w:sz w:val="28"/>
          <w:szCs w:val="28"/>
        </w:rPr>
        <w:t>убеждений</w:t>
      </w:r>
      <w:proofErr w:type="gramEnd"/>
      <w:r w:rsidRPr="003C0A96">
        <w:rPr>
          <w:rFonts w:ascii="Times New Roman" w:hAnsi="Times New Roman" w:cs="Times New Roman"/>
          <w:sz w:val="28"/>
          <w:szCs w:val="28"/>
        </w:rPr>
        <w:t xml:space="preserve">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3C0A96" w:rsidRPr="003C0A96" w:rsidRDefault="003C0A96" w:rsidP="003C0A96">
      <w:pPr>
        <w:numPr>
          <w:ilvl w:val="0"/>
          <w:numId w:val="3"/>
        </w:numPr>
        <w:rPr>
          <w:rFonts w:ascii="Times New Roman" w:hAnsi="Times New Roman" w:cs="Times New Roman"/>
          <w:sz w:val="28"/>
          <w:szCs w:val="28"/>
        </w:rPr>
      </w:pPr>
      <w:r w:rsidRPr="003C0A96">
        <w:rPr>
          <w:rFonts w:ascii="Times New Roman" w:hAnsi="Times New Roman" w:cs="Times New Roman"/>
          <w:sz w:val="28"/>
          <w:szCs w:val="28"/>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 Кодекса Российской Федерации об административных правонарушениях).</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Злоупотребление свободой массовой информации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lastRenderedPageBreak/>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 </w:t>
      </w:r>
      <w:r w:rsidRPr="003C0A96">
        <w:rPr>
          <w:rFonts w:ascii="Times New Roman" w:hAnsi="Times New Roman" w:cs="Times New Roman"/>
          <w:sz w:val="28"/>
          <w:szCs w:val="28"/>
          <w:u w:val="single"/>
        </w:rPr>
        <w:t>Пропаганда и публичное демонстрирование нацистской атрибутики или символики</w:t>
      </w:r>
    </w:p>
    <w:p w:rsidR="003C0A96" w:rsidRPr="003C0A96" w:rsidRDefault="003C0A96" w:rsidP="003C0A96">
      <w:pPr>
        <w:numPr>
          <w:ilvl w:val="0"/>
          <w:numId w:val="4"/>
        </w:numPr>
        <w:rPr>
          <w:rFonts w:ascii="Times New Roman" w:hAnsi="Times New Roman" w:cs="Times New Roman"/>
          <w:sz w:val="28"/>
          <w:szCs w:val="28"/>
        </w:rPr>
      </w:pPr>
      <w:r w:rsidRPr="003C0A96">
        <w:rPr>
          <w:rFonts w:ascii="Times New Roman" w:hAnsi="Times New Roman" w:cs="Times New Roman"/>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3C0A96" w:rsidRPr="003C0A96" w:rsidRDefault="003C0A96" w:rsidP="003C0A96">
      <w:pPr>
        <w:numPr>
          <w:ilvl w:val="0"/>
          <w:numId w:val="4"/>
        </w:numPr>
        <w:rPr>
          <w:rFonts w:ascii="Times New Roman" w:hAnsi="Times New Roman" w:cs="Times New Roman"/>
          <w:sz w:val="28"/>
          <w:szCs w:val="28"/>
        </w:rPr>
      </w:pPr>
      <w:r w:rsidRPr="003C0A96">
        <w:rPr>
          <w:rFonts w:ascii="Times New Roman" w:hAnsi="Times New Roman" w:cs="Times New Roman"/>
          <w:sz w:val="28"/>
          <w:szCs w:val="28"/>
        </w:rPr>
        <w:t xml:space="preserve">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w:t>
      </w:r>
      <w:r w:rsidRPr="003C0A96">
        <w:rPr>
          <w:rFonts w:ascii="Times New Roman" w:hAnsi="Times New Roman" w:cs="Times New Roman"/>
          <w:sz w:val="28"/>
          <w:szCs w:val="28"/>
        </w:rPr>
        <w:lastRenderedPageBreak/>
        <w:t>административного правонарушения (статья 20.3. Кодекса Российской Федерации об административных правонарушениях).</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u w:val="single"/>
        </w:rPr>
        <w:t xml:space="preserve">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u w:val="single"/>
        </w:rPr>
        <w:t xml:space="preserve"> Производство и распространение экстремистских материалов</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bookmarkStart w:id="0" w:name="_GoBack"/>
      <w:bookmarkEnd w:id="0"/>
    </w:p>
    <w:p w:rsidR="003C0A96" w:rsidRPr="003C0A96" w:rsidRDefault="003C0A96" w:rsidP="003C0A96">
      <w:pPr>
        <w:rPr>
          <w:rFonts w:ascii="Times New Roman" w:hAnsi="Times New Roman" w:cs="Times New Roman"/>
          <w:b/>
          <w:sz w:val="28"/>
          <w:szCs w:val="28"/>
        </w:rPr>
      </w:pPr>
      <w:r w:rsidRPr="003C0A96">
        <w:rPr>
          <w:rFonts w:ascii="Times New Roman" w:hAnsi="Times New Roman" w:cs="Times New Roman"/>
          <w:b/>
          <w:sz w:val="28"/>
          <w:szCs w:val="28"/>
          <w:u w:val="single"/>
        </w:rPr>
        <w:t>Уголовная ответственность</w:t>
      </w:r>
    </w:p>
    <w:p w:rsidR="003C0A96" w:rsidRPr="003C0A96" w:rsidRDefault="003C0A96" w:rsidP="003C0A96">
      <w:pPr>
        <w:numPr>
          <w:ilvl w:val="0"/>
          <w:numId w:val="5"/>
        </w:numPr>
        <w:ind w:hanging="168"/>
        <w:rPr>
          <w:rFonts w:ascii="Times New Roman" w:hAnsi="Times New Roman" w:cs="Times New Roman"/>
          <w:sz w:val="28"/>
          <w:szCs w:val="28"/>
        </w:rPr>
      </w:pPr>
      <w:r w:rsidRPr="003C0A96">
        <w:rPr>
          <w:rFonts w:ascii="Times New Roman" w:hAnsi="Times New Roman" w:cs="Times New Roman"/>
          <w:sz w:val="28"/>
          <w:szCs w:val="28"/>
        </w:rPr>
        <w:t>Обстоятельства, отягчающие наказание</w:t>
      </w:r>
    </w:p>
    <w:p w:rsidR="003C0A96"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Отягчающими обстоятельствами признаются: совершение преступления по мотивам политической, идеологической, расовой, национальной или религиозной </w:t>
      </w:r>
      <w:proofErr w:type="gramStart"/>
      <w:r w:rsidRPr="003C0A96">
        <w:rPr>
          <w:rFonts w:ascii="Times New Roman" w:hAnsi="Times New Roman" w:cs="Times New Roman"/>
          <w:sz w:val="28"/>
          <w:szCs w:val="28"/>
        </w:rPr>
        <w:t>ненависти</w:t>
      </w:r>
      <w:proofErr w:type="gramEnd"/>
      <w:r w:rsidRPr="003C0A96">
        <w:rPr>
          <w:rFonts w:ascii="Times New Roman" w:hAnsi="Times New Roman" w:cs="Times New Roman"/>
          <w:sz w:val="28"/>
          <w:szCs w:val="28"/>
        </w:rPr>
        <w:t xml:space="preserve"> или вражды либо по мотивам ненависти или вражды в отношении какой-либо социальной группы (статья 63 Уголовного кодекса Российской Федерации).</w:t>
      </w:r>
    </w:p>
    <w:p w:rsidR="003C0A96" w:rsidRPr="003C0A96" w:rsidRDefault="003C0A96" w:rsidP="003C0A96">
      <w:pPr>
        <w:numPr>
          <w:ilvl w:val="0"/>
          <w:numId w:val="5"/>
        </w:numPr>
        <w:ind w:hanging="168"/>
        <w:rPr>
          <w:rFonts w:ascii="Times New Roman" w:hAnsi="Times New Roman" w:cs="Times New Roman"/>
          <w:sz w:val="28"/>
          <w:szCs w:val="28"/>
        </w:rPr>
      </w:pPr>
      <w:r w:rsidRPr="003C0A96">
        <w:rPr>
          <w:rFonts w:ascii="Times New Roman" w:hAnsi="Times New Roman" w:cs="Times New Roman"/>
          <w:sz w:val="28"/>
          <w:szCs w:val="28"/>
        </w:rPr>
        <w:t>Воспрепятствование осуществлению права на свободу совести и вероисповеданий</w:t>
      </w:r>
    </w:p>
    <w:p w:rsidR="00393C67" w:rsidRPr="003C0A96" w:rsidRDefault="003C0A96" w:rsidP="003C0A96">
      <w:pPr>
        <w:rPr>
          <w:rFonts w:ascii="Times New Roman" w:hAnsi="Times New Roman" w:cs="Times New Roman"/>
          <w:sz w:val="28"/>
          <w:szCs w:val="28"/>
        </w:rPr>
      </w:pPr>
      <w:r w:rsidRPr="003C0A96">
        <w:rPr>
          <w:rFonts w:ascii="Times New Roman" w:hAnsi="Times New Roman" w:cs="Times New Roman"/>
          <w:sz w:val="28"/>
          <w:szCs w:val="28"/>
        </w:rPr>
        <w:t xml:space="preserve">Незаконное воспрепятствование деятельности религиозных организаций или совершению религиозных обрядов - наказывается штрафом в размере до </w:t>
      </w:r>
      <w:r w:rsidRPr="003C0A96">
        <w:rPr>
          <w:rFonts w:ascii="Times New Roman" w:hAnsi="Times New Roman" w:cs="Times New Roman"/>
          <w:sz w:val="28"/>
          <w:szCs w:val="28"/>
        </w:rPr>
        <w:lastRenderedPageBreak/>
        <w:t xml:space="preserve">восьмидесяти тысяч рублей или в размере заработной платы или </w:t>
      </w:r>
      <w:proofErr w:type="gramStart"/>
      <w:r w:rsidRPr="003C0A96">
        <w:rPr>
          <w:rFonts w:ascii="Times New Roman" w:hAnsi="Times New Roman" w:cs="Times New Roman"/>
          <w:sz w:val="28"/>
          <w:szCs w:val="28"/>
        </w:rPr>
        <w:t>иного дохода</w:t>
      </w:r>
      <w:proofErr w:type="gramEnd"/>
      <w:r w:rsidRPr="003C0A96">
        <w:rPr>
          <w:rFonts w:ascii="Times New Roman" w:hAnsi="Times New Roman" w:cs="Times New Roman"/>
          <w:sz w:val="28"/>
          <w:szCs w:val="28"/>
        </w:rPr>
        <w:t xml:space="preserve">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
    <w:sectPr w:rsidR="00393C67" w:rsidRPr="003C0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E78"/>
    <w:multiLevelType w:val="hybridMultilevel"/>
    <w:tmpl w:val="484019E8"/>
    <w:lvl w:ilvl="0" w:tplc="303492EE">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80474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10186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18FC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9C609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62F9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5692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845E8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094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3D207F6"/>
    <w:multiLevelType w:val="hybridMultilevel"/>
    <w:tmpl w:val="155255C8"/>
    <w:lvl w:ilvl="0" w:tplc="6A1AE7BE">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70FE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221B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B2D4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D898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DA61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7C48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E229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8AD9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86B6305"/>
    <w:multiLevelType w:val="hybridMultilevel"/>
    <w:tmpl w:val="F50A016C"/>
    <w:lvl w:ilvl="0" w:tplc="CBE003C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C75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D08B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F8DF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4AAE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6A71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4251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BC67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085F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5055A98"/>
    <w:multiLevelType w:val="hybridMultilevel"/>
    <w:tmpl w:val="690EDC50"/>
    <w:lvl w:ilvl="0" w:tplc="6BF8614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C5FE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9244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2C40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1ED8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8B6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42A9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6A2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FCB2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8765E1F"/>
    <w:multiLevelType w:val="hybridMultilevel"/>
    <w:tmpl w:val="20F84F28"/>
    <w:lvl w:ilvl="0" w:tplc="16E6DEA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7CFD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8894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247B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1EA0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4401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7472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929B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F898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57"/>
    <w:rsid w:val="00393C67"/>
    <w:rsid w:val="003C0A96"/>
    <w:rsid w:val="00DA5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469E"/>
  <w15:chartTrackingRefBased/>
  <w15:docId w15:val="{294CB70B-061D-479E-BCE1-EB9BC993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0A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A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2353</Words>
  <Characters>13414</Characters>
  <Application>Microsoft Office Word</Application>
  <DocSecurity>0</DocSecurity>
  <Lines>111</Lines>
  <Paragraphs>31</Paragraphs>
  <ScaleCrop>false</ScaleCrop>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AQUARIUS 4</dc:creator>
  <cp:keywords/>
  <dc:description/>
  <cp:lastModifiedBy>AQUARIUS 4</cp:lastModifiedBy>
  <cp:revision>2</cp:revision>
  <dcterms:created xsi:type="dcterms:W3CDTF">2025-06-30T01:02:00Z</dcterms:created>
  <dcterms:modified xsi:type="dcterms:W3CDTF">2025-06-30T01:05:00Z</dcterms:modified>
</cp:coreProperties>
</file>