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РАСПИСАНИЕ ДИСТАНЦИОННОГО ОБУЧЕНИЯ    4  КЛАССОВ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 7.02 по 11.02. 2022 года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701"/>
        <w:gridCol w:w="2975"/>
        <w:gridCol w:w="3546"/>
        <w:gridCol w:w="1842"/>
        <w:tblGridChange w:id="0">
          <w:tblGrid>
            <w:gridCol w:w="817"/>
            <w:gridCol w:w="1701"/>
            <w:gridCol w:w="2975"/>
            <w:gridCol w:w="3546"/>
            <w:gridCol w:w="18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Дата/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день недели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Предметы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Виды взаимодействия с классом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Организация обратной связи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февраля</w:t>
            </w:r>
          </w:p>
          <w:p w:rsidR="00000000" w:rsidDel="00000000" w:rsidP="00000000" w:rsidRDefault="00000000" w:rsidRPr="00000000" w14:paraId="0000000B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1.Математика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Задачи на нахождение четвёртого пропорционального, решаемые способом отношений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Платформа Учи.ру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Тема «Текстовые задачи»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Тренировочные задания.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с. 21, №12, 13.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hyperlink r:id="rId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Semo4kina.olya@yandex.ru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tatyana.monashova@yandex.ru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color w:val="0563c1"/>
                <w:u w:val="single"/>
              </w:rPr>
            </w:pP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nata.finogeewa@eandex.ru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2.Русский язык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Склонение имён прилагательных во множественном числе. Р\р Составление текста по картине Н.К Рериха  «Заморские гости»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Платформа Учи.ру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Тема «Связная речь»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Тренировочные задания.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с.38, упр. 81, 82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3.Литературное чтение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К.Паустовский  «Корзина с еловыми шишками»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Платформа Учи.ру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Литературный кружок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с.47, вопросы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4. ИЗО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Города в пустыне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Видеоурок </w:t>
            </w:r>
          </w:p>
          <w:p w:rsidR="00000000" w:rsidDel="00000000" w:rsidP="00000000" w:rsidRDefault="00000000" w:rsidRPr="00000000" w14:paraId="00000035">
            <w:pPr>
              <w:rPr/>
            </w:pP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https://youtu.be/hNvrdkDNJYU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3F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февраля</w:t>
            </w:r>
          </w:p>
          <w:p w:rsidR="00000000" w:rsidDel="00000000" w:rsidP="00000000" w:rsidRDefault="00000000" w:rsidRPr="00000000" w14:paraId="00000040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1.Математика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Письменное деление на число, оканчивающееся нулями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Платформа Учи.ру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Тема «Действия с числами. Письменное деление на круглое число»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Тренировочные задания.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с. 25, №73, 75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9">
            <w:pPr>
              <w:rPr/>
            </w:pPr>
            <w:hyperlink r:id="rId1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Semo4kina.olya@yandex.ru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hyperlink r:id="rId1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tatyana.monashova@yandex.ru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0563c1"/>
                <w:u w:val="single"/>
              </w:rPr>
            </w:pPr>
            <w:hyperlink r:id="rId1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nata.finogeewa@eandex.ru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2.Окружающий мир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Трудные времена на русской земле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Видеоуроки </w:t>
            </w:r>
          </w:p>
          <w:p w:rsidR="00000000" w:rsidDel="00000000" w:rsidP="00000000" w:rsidRDefault="00000000" w:rsidRPr="00000000" w14:paraId="00000054">
            <w:pPr>
              <w:rPr/>
            </w:pPr>
            <w:hyperlink r:id="rId1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https://youtu.be/ltukgLTyytk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color w:val="0563c1"/>
                <w:u w:val="single"/>
              </w:rPr>
            </w:pPr>
            <w:hyperlink r:id="rId1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https://youtu.be/ccZxiZ-_2ok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color w:val="0563c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с.38-42, тетрадь, в.1,2</w:t>
            </w:r>
          </w:p>
          <w:p w:rsidR="00000000" w:rsidDel="00000000" w:rsidP="00000000" w:rsidRDefault="00000000" w:rsidRPr="00000000" w14:paraId="00000058">
            <w:pPr>
              <w:rPr>
                <w:color w:val="0563c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563c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563c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3. Иностранный язык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упр.1 (2) стр.21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теме:</w:t>
            </w:r>
            <w:r w:rsidDel="00000000" w:rsidR="00000000" w:rsidRPr="00000000">
              <w:rPr>
                <w:rtl w:val="0"/>
              </w:rPr>
              <w:t xml:space="preserve"> упр.4 стр.23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0563c1"/>
                  <w:sz w:val="18"/>
                  <w:szCs w:val="18"/>
                  <w:u w:val="single"/>
                  <w:rtl w:val="0"/>
                </w:rPr>
                <w:t xml:space="preserve">galpedash@mail.ru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тетрадь, с. 4-6,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слова,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с.13, упр.7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4. Литературное чтение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Поговорим о самом главном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М.Зощенко  «Ёлка»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Платформа Учи.ру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Литературный кружок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с.49-52, читать произведение, в.1,2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hyperlink r:id="rId1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Semo4kina.olya@yandex.ru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hyperlink r:id="rId1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tatyana.monashova@yandex.ru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0563c1"/>
                <w:u w:val="single"/>
              </w:rPr>
            </w:pPr>
            <w:hyperlink r:id="rId1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nata.finogeewa@eandex.ru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5. Физическая культура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комплекса общеразвивающих упражнений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hyperlink r:id="rId1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https://youtu.be/rTrjjikuHm4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88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февраля</w:t>
            </w:r>
          </w:p>
          <w:p w:rsidR="00000000" w:rsidDel="00000000" w:rsidP="00000000" w:rsidRDefault="00000000" w:rsidRPr="00000000" w14:paraId="00000089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1. Русский язык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Именительный и винительный падежи имени прилагательного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Платформа Учи.ру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Тема «Имя прилагательное»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Тренировочные задания.</w:t>
            </w:r>
          </w:p>
          <w:p w:rsidR="00000000" w:rsidDel="00000000" w:rsidP="00000000" w:rsidRDefault="00000000" w:rsidRPr="00000000" w14:paraId="00000090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Учебник, с.41, упр. 87,88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2">
            <w:pPr>
              <w:rPr/>
            </w:pP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Semo4kina.olya@yandex.ru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tatyana.monashova@yandex.ru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color w:val="0563c1"/>
                <w:u w:val="single"/>
              </w:rPr>
            </w:pPr>
            <w:hyperlink r:id="rId2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nata.finogeewa@eandex.ru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2.Родной язык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3.Математика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Письменное деление на число, оканчивающееся нулями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Платформа Учи.ру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Тема «Действия с числами. Письменное деление на круглое число»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Тренировочные задания.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с. 26, №81, 83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4.Физическая культура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комплекса общеразвивающих упражнений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hyperlink r:id="rId2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https://youtu.be/rTrjjikuHm4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5.Технология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одежды и текстильных материалов.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Исторический костюм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Видеоурок</w:t>
            </w:r>
          </w:p>
          <w:p w:rsidR="00000000" w:rsidDel="00000000" w:rsidP="00000000" w:rsidRDefault="00000000" w:rsidRPr="00000000" w14:paraId="000000B6">
            <w:pPr>
              <w:rPr/>
            </w:pPr>
            <w:hyperlink r:id="rId2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https://youtu.be/i_AJ-xIVDwg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BF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февраля</w:t>
            </w:r>
          </w:p>
          <w:p w:rsidR="00000000" w:rsidDel="00000000" w:rsidP="00000000" w:rsidRDefault="00000000" w:rsidRPr="00000000" w14:paraId="000000C0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1.Русский язык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Родительный и предложный падежи имени прилагательного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Платформа Учи.ру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Тема «Имя прилагательное»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Тренировочные задания.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с.43, упр. 91, 92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hyperlink r:id="rId2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Semo4kina.olya@yandex.ru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hyperlink r:id="rId2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tatyana.monashova@yandex.ru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color w:val="0563c1"/>
                <w:u w:val="single"/>
              </w:rPr>
            </w:pPr>
            <w:hyperlink r:id="rId2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nata.finogeewa@eandex.ru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2.Литературное чтение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урок. «Страна детства» Оценка достижений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Платформа Учи.ру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Литературный кружок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С.53, вопросы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3.Математика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Письменное деление на число, оканчивающееся нулями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Платформа Учи.ру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Тема «Действия с числами. Письменное деление. Повторение»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Тренировочные задания.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с. 27, №88 ,90.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4.ОРКиСЭ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5.Физическая культура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комплекса общеразвивающих упражнений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/>
            </w:pPr>
            <w:hyperlink r:id="rId2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https://youtu.be/rTrjjikuHm4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F9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февраля</w:t>
            </w:r>
          </w:p>
          <w:p w:rsidR="00000000" w:rsidDel="00000000" w:rsidP="00000000" w:rsidRDefault="00000000" w:rsidRPr="00000000" w14:paraId="000000FA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1.Русский язык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Дательный и творительный падежи имени прилагательного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Платформа Учи.ру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Тема «Имя прилагательное»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Тренировочные задания.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с.45, упр. 96, 97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hyperlink r:id="rId2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Semo4kina.olya@yandex.ru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hyperlink r:id="rId3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tatyana.monashova@yandex.ru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color w:val="0563c1"/>
                <w:u w:val="single"/>
              </w:rPr>
            </w:pPr>
            <w:hyperlink r:id="rId3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nata.finogeewa@eandex.ru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2.Иностранный язык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Предлоги места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упр.1(1) стр.24 –выписать выделенные предлоги в словарь, перевести и выучить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Тренировочные задания: упр.3 стр.25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galpedash@mail.ru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тетрадь, с.22, упр.17, 18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3.Музыка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ПРОЕКТ «Масленица»</w:t>
            </w:r>
          </w:p>
          <w:p w:rsidR="00000000" w:rsidDel="00000000" w:rsidP="00000000" w:rsidRDefault="00000000" w:rsidRPr="00000000" w14:paraId="0000011D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/>
            </w:pPr>
            <w:r w:rsidDel="00000000" w:rsidR="00000000" w:rsidRPr="00000000">
              <w:rPr>
                <w:rtl w:val="0"/>
              </w:rPr>
              <w:t xml:space="preserve">1В папке титульный лист – название проекта, ФИ ученика, класс.</w:t>
            </w:r>
          </w:p>
          <w:p w:rsidR="00000000" w:rsidDel="00000000" w:rsidP="00000000" w:rsidRDefault="00000000" w:rsidRPr="00000000" w14:paraId="0000011E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/>
            </w:pPr>
            <w:r w:rsidDel="00000000" w:rsidR="00000000" w:rsidRPr="00000000">
              <w:rPr>
                <w:rtl w:val="0"/>
              </w:rPr>
              <w:t xml:space="preserve">2 Что празднуют на Руси в эти дни, сколько дней в празднике?      </w:t>
            </w:r>
          </w:p>
          <w:p w:rsidR="00000000" w:rsidDel="00000000" w:rsidP="00000000" w:rsidRDefault="00000000" w:rsidRPr="00000000" w14:paraId="0000011F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/>
            </w:pPr>
            <w:r w:rsidDel="00000000" w:rsidR="00000000" w:rsidRPr="00000000">
              <w:rPr>
                <w:rtl w:val="0"/>
              </w:rPr>
              <w:t xml:space="preserve">3 Традиции, игры, рецепты (по вашему выбору описать)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4. 2-3 песенки заклички (будем петь на уроке) и распечатать текст песни      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rtl w:val="0"/>
              </w:rPr>
              <w:t xml:space="preserve">Чеботуха   «Прощай, прощай, прощай Масленица»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Работа рассчитана на 2 недели,</w:t>
            </w:r>
          </w:p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приносят ее 18 февраля на урок</w:t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  <w:t xml:space="preserve">Выучить закличку и песню наизусть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/>
            </w:pPr>
            <w:hyperlink r:id="rId3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elena.antipeva2004@mail.ru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4.Окружающий мир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Русь расправляет крылья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Видеоуроки</w:t>
            </w:r>
          </w:p>
          <w:p w:rsidR="00000000" w:rsidDel="00000000" w:rsidP="00000000" w:rsidRDefault="00000000" w:rsidRPr="00000000" w14:paraId="0000012A">
            <w:pPr>
              <w:rPr/>
            </w:pPr>
            <w:hyperlink r:id="rId3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https://youtu.be/ztujQUkl-1o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hyperlink r:id="rId3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https://youtu.be/1DX-0k94SEQ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с.43-46, тетрадь, в.2, 4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hyperlink r:id="rId3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Semo4kina.olya@yandex.ru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/>
            </w:pPr>
            <w:hyperlink r:id="rId3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tatyana.monashova@yandex.ru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color w:val="0563c1"/>
                <w:u w:val="single"/>
              </w:rPr>
            </w:pPr>
            <w:hyperlink r:id="rId3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nata.finogeewa@eandex.ru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emo4kina.olya@yandex.ru" TargetMode="External"/><Relationship Id="rId22" Type="http://schemas.openxmlformats.org/officeDocument/2006/relationships/hyperlink" Target="mailto:nata.finogeewa@eandex.ru" TargetMode="External"/><Relationship Id="rId21" Type="http://schemas.openxmlformats.org/officeDocument/2006/relationships/hyperlink" Target="mailto:tatyana.monashova@yandex.ru" TargetMode="External"/><Relationship Id="rId24" Type="http://schemas.openxmlformats.org/officeDocument/2006/relationships/hyperlink" Target="https://youtu.be/i_AJ-xIVDwg" TargetMode="External"/><Relationship Id="rId23" Type="http://schemas.openxmlformats.org/officeDocument/2006/relationships/hyperlink" Target="https://youtu.be/rTrjjikuHm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hNvrdkDNJYU" TargetMode="External"/><Relationship Id="rId26" Type="http://schemas.openxmlformats.org/officeDocument/2006/relationships/hyperlink" Target="mailto:tatyana.monashova@yandex.ru" TargetMode="External"/><Relationship Id="rId25" Type="http://schemas.openxmlformats.org/officeDocument/2006/relationships/hyperlink" Target="mailto:Semo4kina.olya@yandex.ru" TargetMode="External"/><Relationship Id="rId28" Type="http://schemas.openxmlformats.org/officeDocument/2006/relationships/hyperlink" Target="https://youtu.be/rTrjjikuHm4" TargetMode="External"/><Relationship Id="rId27" Type="http://schemas.openxmlformats.org/officeDocument/2006/relationships/hyperlink" Target="mailto:nata.finogeewa@eandex.ru" TargetMode="External"/><Relationship Id="rId5" Type="http://schemas.openxmlformats.org/officeDocument/2006/relationships/styles" Target="styles.xml"/><Relationship Id="rId6" Type="http://schemas.openxmlformats.org/officeDocument/2006/relationships/hyperlink" Target="mailto:Semo4kina.olya@yandex.ru" TargetMode="External"/><Relationship Id="rId29" Type="http://schemas.openxmlformats.org/officeDocument/2006/relationships/hyperlink" Target="mailto:Semo4kina.olya@yandex.ru" TargetMode="External"/><Relationship Id="rId7" Type="http://schemas.openxmlformats.org/officeDocument/2006/relationships/hyperlink" Target="mailto:tatyana.monashova@yandex.ru" TargetMode="External"/><Relationship Id="rId8" Type="http://schemas.openxmlformats.org/officeDocument/2006/relationships/hyperlink" Target="mailto:nata.finogeewa@eandex.ru" TargetMode="External"/><Relationship Id="rId31" Type="http://schemas.openxmlformats.org/officeDocument/2006/relationships/hyperlink" Target="mailto:nata.finogeewa@eandex.ru" TargetMode="External"/><Relationship Id="rId30" Type="http://schemas.openxmlformats.org/officeDocument/2006/relationships/hyperlink" Target="mailto:tatyana.monashova@yandex.ru" TargetMode="External"/><Relationship Id="rId11" Type="http://schemas.openxmlformats.org/officeDocument/2006/relationships/hyperlink" Target="mailto:tatyana.monashova@yandex.ru" TargetMode="External"/><Relationship Id="rId33" Type="http://schemas.openxmlformats.org/officeDocument/2006/relationships/hyperlink" Target="mailto:elena.antipeva2004@mail.ru" TargetMode="External"/><Relationship Id="rId10" Type="http://schemas.openxmlformats.org/officeDocument/2006/relationships/hyperlink" Target="mailto:Semo4kina.olya@yandex.ru" TargetMode="External"/><Relationship Id="rId32" Type="http://schemas.openxmlformats.org/officeDocument/2006/relationships/hyperlink" Target="mailto:galpedash@mail.ru" TargetMode="External"/><Relationship Id="rId13" Type="http://schemas.openxmlformats.org/officeDocument/2006/relationships/hyperlink" Target="https://youtu.be/ltukgLTyytk" TargetMode="External"/><Relationship Id="rId35" Type="http://schemas.openxmlformats.org/officeDocument/2006/relationships/hyperlink" Target="https://youtu.be/1DX-0k94SEQ" TargetMode="External"/><Relationship Id="rId12" Type="http://schemas.openxmlformats.org/officeDocument/2006/relationships/hyperlink" Target="mailto:nata.finogeewa@eandex.ru" TargetMode="External"/><Relationship Id="rId34" Type="http://schemas.openxmlformats.org/officeDocument/2006/relationships/hyperlink" Target="https://youtu.be/ztujQUkl-1o" TargetMode="External"/><Relationship Id="rId15" Type="http://schemas.openxmlformats.org/officeDocument/2006/relationships/hyperlink" Target="mailto:galpedash@mail.ru" TargetMode="External"/><Relationship Id="rId37" Type="http://schemas.openxmlformats.org/officeDocument/2006/relationships/hyperlink" Target="mailto:tatyana.monashova@yandex.ru" TargetMode="External"/><Relationship Id="rId14" Type="http://schemas.openxmlformats.org/officeDocument/2006/relationships/hyperlink" Target="https://youtu.be/ccZxiZ-_2ok" TargetMode="External"/><Relationship Id="rId36" Type="http://schemas.openxmlformats.org/officeDocument/2006/relationships/hyperlink" Target="mailto:Semo4kina.olya@yandex.ru" TargetMode="External"/><Relationship Id="rId17" Type="http://schemas.openxmlformats.org/officeDocument/2006/relationships/hyperlink" Target="mailto:tatyana.monashova@yandex.ru" TargetMode="External"/><Relationship Id="rId16" Type="http://schemas.openxmlformats.org/officeDocument/2006/relationships/hyperlink" Target="mailto:Semo4kina.olya@yandex.ru" TargetMode="External"/><Relationship Id="rId38" Type="http://schemas.openxmlformats.org/officeDocument/2006/relationships/hyperlink" Target="mailto:nata.finogeewa@eandex.ru" TargetMode="External"/><Relationship Id="rId19" Type="http://schemas.openxmlformats.org/officeDocument/2006/relationships/hyperlink" Target="https://youtu.be/rTrjjikuHm4" TargetMode="External"/><Relationship Id="rId18" Type="http://schemas.openxmlformats.org/officeDocument/2006/relationships/hyperlink" Target="mailto:nata.finogeewa@e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